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ADF8" w14:textId="77777777" w:rsidR="007721E0" w:rsidRPr="007721E0" w:rsidRDefault="007721E0" w:rsidP="007721E0">
      <w:pPr>
        <w:spacing w:before="360" w:after="8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sz w:val="38"/>
          <w:szCs w:val="38"/>
        </w:rPr>
        <w:t>Jennifer Berberian</w:t>
      </w:r>
    </w:p>
    <w:p w14:paraId="663BBDD6" w14:textId="1D59D9C8" w:rsidR="007721E0" w:rsidRPr="007721E0" w:rsidRDefault="007721E0" w:rsidP="007721E0">
      <w:pPr>
        <w:spacing w:before="120" w:after="240" w:line="240" w:lineRule="auto"/>
        <w:ind w:hanging="360"/>
        <w:jc w:val="center"/>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 xml:space="preserve">3516 Wilderness </w:t>
      </w:r>
      <w:r w:rsidRPr="007721E0">
        <w:rPr>
          <w:rFonts w:ascii="Verdana" w:eastAsia="Times New Roman" w:hAnsi="Verdana" w:cs="Times New Roman"/>
          <w:color w:val="000000"/>
          <w:sz w:val="19"/>
          <w:szCs w:val="19"/>
        </w:rPr>
        <w:t>Court ● Marina</w:t>
      </w:r>
      <w:r w:rsidRPr="007721E0">
        <w:rPr>
          <w:rFonts w:ascii="Verdana" w:eastAsia="Times New Roman" w:hAnsi="Verdana" w:cs="Times New Roman"/>
          <w:color w:val="000000"/>
          <w:sz w:val="19"/>
          <w:szCs w:val="19"/>
        </w:rPr>
        <w:t xml:space="preserve">, CA </w:t>
      </w:r>
      <w:r w:rsidRPr="007721E0">
        <w:rPr>
          <w:rFonts w:ascii="Times New Roman" w:eastAsia="Times New Roman" w:hAnsi="Times New Roman" w:cs="Times New Roman"/>
          <w:color w:val="000000"/>
          <w:sz w:val="19"/>
          <w:szCs w:val="19"/>
        </w:rPr>
        <w:t>●</w:t>
      </w:r>
      <w:r w:rsidRPr="007721E0">
        <w:rPr>
          <w:rFonts w:ascii="Verdana" w:eastAsia="Times New Roman" w:hAnsi="Verdana" w:cs="Times New Roman"/>
          <w:color w:val="000000"/>
          <w:sz w:val="19"/>
          <w:szCs w:val="19"/>
        </w:rPr>
        <w:t xml:space="preserve"> (</w:t>
      </w:r>
      <w:r w:rsidRPr="007721E0">
        <w:rPr>
          <w:rFonts w:ascii="Verdana" w:eastAsia="Times New Roman" w:hAnsi="Verdana" w:cs="Times New Roman"/>
          <w:color w:val="000000"/>
          <w:sz w:val="19"/>
          <w:szCs w:val="19"/>
        </w:rPr>
        <w:t>408) 841-</w:t>
      </w:r>
      <w:r w:rsidRPr="007721E0">
        <w:rPr>
          <w:rFonts w:ascii="Verdana" w:eastAsia="Times New Roman" w:hAnsi="Verdana" w:cs="Times New Roman"/>
          <w:color w:val="000000"/>
          <w:sz w:val="19"/>
          <w:szCs w:val="19"/>
        </w:rPr>
        <w:t>3265 ●</w:t>
      </w:r>
      <w:r w:rsidRPr="007721E0">
        <w:rPr>
          <w:rFonts w:ascii="Verdana" w:eastAsia="Times New Roman" w:hAnsi="Verdana" w:cs="Times New Roman"/>
          <w:color w:val="000000"/>
          <w:sz w:val="19"/>
          <w:szCs w:val="19"/>
        </w:rPr>
        <w:t xml:space="preserve">  </w:t>
      </w:r>
      <w:hyperlink r:id="rId5" w:history="1">
        <w:r w:rsidRPr="007721E0">
          <w:rPr>
            <w:rFonts w:ascii="Verdana" w:eastAsia="Times New Roman" w:hAnsi="Verdana" w:cs="Times New Roman"/>
            <w:color w:val="1155CC"/>
            <w:sz w:val="19"/>
            <w:szCs w:val="19"/>
            <w:u w:val="single"/>
          </w:rPr>
          <w:t>jberberian@csumb.edu</w:t>
        </w:r>
      </w:hyperlink>
    </w:p>
    <w:p w14:paraId="1CEEA42B" w14:textId="77777777" w:rsidR="007721E0" w:rsidRPr="007721E0" w:rsidRDefault="007721E0" w:rsidP="007721E0">
      <w:pPr>
        <w:spacing w:line="240" w:lineRule="auto"/>
        <w:jc w:val="center"/>
        <w:rPr>
          <w:rFonts w:ascii="Times New Roman" w:eastAsia="Times New Roman" w:hAnsi="Times New Roman" w:cs="Times New Roman"/>
          <w:color w:val="000000"/>
        </w:rPr>
      </w:pPr>
      <w:hyperlink r:id="rId6" w:history="1">
        <w:r w:rsidRPr="007721E0">
          <w:rPr>
            <w:rFonts w:ascii="Verdana" w:eastAsia="Times New Roman" w:hAnsi="Verdana" w:cs="Times New Roman"/>
            <w:color w:val="1155CC"/>
            <w:sz w:val="20"/>
            <w:szCs w:val="20"/>
            <w:u w:val="single"/>
          </w:rPr>
          <w:t>https://jberberian.weebly.com</w:t>
        </w:r>
      </w:hyperlink>
    </w:p>
    <w:p w14:paraId="0A1CCEE8" w14:textId="77777777" w:rsidR="007721E0" w:rsidRPr="007721E0" w:rsidRDefault="007721E0" w:rsidP="007721E0">
      <w:pPr>
        <w:spacing w:line="240" w:lineRule="auto"/>
        <w:rPr>
          <w:rFonts w:ascii="Times New Roman" w:eastAsia="Times New Roman" w:hAnsi="Times New Roman" w:cs="Times New Roman"/>
          <w:color w:val="000000"/>
        </w:rPr>
      </w:pPr>
    </w:p>
    <w:p w14:paraId="0E3A4020" w14:textId="77777777" w:rsidR="007721E0" w:rsidRPr="007721E0" w:rsidRDefault="007721E0" w:rsidP="007721E0">
      <w:pPr>
        <w:pBdr>
          <w:top w:val="single" w:sz="12" w:space="1" w:color="000000"/>
          <w:bottom w:val="single" w:sz="12" w:space="1" w:color="000000"/>
        </w:pBdr>
        <w:spacing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i/>
          <w:iCs/>
          <w:color w:val="000000"/>
        </w:rPr>
        <w:t>Objective </w:t>
      </w:r>
    </w:p>
    <w:p w14:paraId="6BBAB4AF" w14:textId="77777777" w:rsidR="007721E0" w:rsidRPr="007721E0" w:rsidRDefault="007721E0" w:rsidP="007721E0">
      <w:pPr>
        <w:numPr>
          <w:ilvl w:val="0"/>
          <w:numId w:val="1"/>
        </w:numPr>
        <w:spacing w:before="180" w:after="180" w:line="240" w:lineRule="auto"/>
        <w:ind w:left="540"/>
        <w:jc w:val="both"/>
        <w:textAlignment w:val="baseline"/>
        <w:rPr>
          <w:rFonts w:ascii="Arial" w:eastAsia="Times New Roman" w:hAnsi="Arial" w:cs="Arial"/>
          <w:color w:val="000000"/>
          <w:sz w:val="14"/>
          <w:szCs w:val="14"/>
        </w:rPr>
      </w:pPr>
      <w:r w:rsidRPr="007721E0">
        <w:rPr>
          <w:rFonts w:ascii="Verdana" w:eastAsia="Times New Roman" w:hAnsi="Verdana" w:cs="Arial"/>
          <w:color w:val="000000"/>
          <w:sz w:val="19"/>
          <w:szCs w:val="19"/>
        </w:rPr>
        <w:t>Current Collaborative Health and Human Services (CHHS) student at CSU Monterey Bay with a concentration in Social Work. Expected graduation date is Spring 2022. </w:t>
      </w:r>
    </w:p>
    <w:p w14:paraId="74B28C17" w14:textId="77777777" w:rsidR="007721E0" w:rsidRPr="007721E0" w:rsidRDefault="007721E0" w:rsidP="007721E0">
      <w:pPr>
        <w:numPr>
          <w:ilvl w:val="0"/>
          <w:numId w:val="1"/>
        </w:numPr>
        <w:spacing w:before="180" w:after="180" w:line="240" w:lineRule="auto"/>
        <w:ind w:left="540"/>
        <w:jc w:val="both"/>
        <w:textAlignment w:val="baseline"/>
        <w:rPr>
          <w:rFonts w:ascii="Arial" w:eastAsia="Times New Roman" w:hAnsi="Arial" w:cs="Arial"/>
          <w:color w:val="000000"/>
          <w:sz w:val="14"/>
          <w:szCs w:val="14"/>
        </w:rPr>
      </w:pPr>
      <w:r w:rsidRPr="007721E0">
        <w:rPr>
          <w:rFonts w:ascii="Verdana" w:eastAsia="Times New Roman" w:hAnsi="Verdana" w:cs="Arial"/>
          <w:color w:val="000000"/>
          <w:sz w:val="19"/>
          <w:szCs w:val="19"/>
        </w:rPr>
        <w:t>Applying to the Master of Social Work program at CSU Monterey Bay with an anticipated start date of Fall 2022</w:t>
      </w:r>
    </w:p>
    <w:p w14:paraId="00B54B91" w14:textId="77777777" w:rsidR="007721E0" w:rsidRPr="007721E0" w:rsidRDefault="007721E0" w:rsidP="007721E0">
      <w:pPr>
        <w:pBdr>
          <w:bottom w:val="single" w:sz="8" w:space="1" w:color="000000"/>
        </w:pBdr>
        <w:spacing w:before="150" w:after="15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rPr>
        <w:t>Education</w:t>
      </w:r>
    </w:p>
    <w:tbl>
      <w:tblPr>
        <w:tblW w:w="0" w:type="auto"/>
        <w:tblCellMar>
          <w:top w:w="15" w:type="dxa"/>
          <w:left w:w="15" w:type="dxa"/>
          <w:bottom w:w="15" w:type="dxa"/>
          <w:right w:w="15" w:type="dxa"/>
        </w:tblCellMar>
        <w:tblLook w:val="04A0" w:firstRow="1" w:lastRow="0" w:firstColumn="1" w:lastColumn="0" w:noHBand="0" w:noVBand="1"/>
      </w:tblPr>
      <w:tblGrid>
        <w:gridCol w:w="7125"/>
        <w:gridCol w:w="700"/>
      </w:tblGrid>
      <w:tr w:rsidR="007721E0" w:rsidRPr="007721E0" w14:paraId="5D4E69A3" w14:textId="77777777" w:rsidTr="007721E0">
        <w:tc>
          <w:tcPr>
            <w:tcW w:w="0" w:type="auto"/>
            <w:tcMar>
              <w:top w:w="0" w:type="dxa"/>
              <w:left w:w="108" w:type="dxa"/>
              <w:bottom w:w="0" w:type="dxa"/>
              <w:right w:w="108" w:type="dxa"/>
            </w:tcMar>
            <w:hideMark/>
          </w:tcPr>
          <w:p w14:paraId="46209ADE" w14:textId="77777777" w:rsidR="007721E0" w:rsidRPr="007721E0" w:rsidRDefault="007721E0" w:rsidP="007721E0">
            <w:pPr>
              <w:spacing w:line="240" w:lineRule="auto"/>
              <w:ind w:left="-108"/>
              <w:rPr>
                <w:rFonts w:ascii="Times New Roman" w:eastAsia="Times New Roman" w:hAnsi="Times New Roman" w:cs="Times New Roman"/>
              </w:rPr>
            </w:pPr>
            <w:r w:rsidRPr="007721E0">
              <w:rPr>
                <w:rFonts w:ascii="Verdana" w:eastAsia="Times New Roman" w:hAnsi="Verdana" w:cs="Times New Roman"/>
                <w:b/>
                <w:bCs/>
                <w:color w:val="000000"/>
                <w:sz w:val="19"/>
                <w:szCs w:val="19"/>
              </w:rPr>
              <w:t>CSU Monterey Bay</w:t>
            </w:r>
            <w:r w:rsidRPr="007721E0">
              <w:rPr>
                <w:rFonts w:ascii="Verdana" w:eastAsia="Times New Roman" w:hAnsi="Verdana" w:cs="Times New Roman"/>
                <w:color w:val="000000"/>
                <w:sz w:val="19"/>
                <w:szCs w:val="19"/>
              </w:rPr>
              <w:t xml:space="preserve"> – Seaside, CA</w:t>
            </w:r>
          </w:p>
        </w:tc>
        <w:tc>
          <w:tcPr>
            <w:tcW w:w="0" w:type="auto"/>
            <w:tcMar>
              <w:top w:w="0" w:type="dxa"/>
              <w:left w:w="108" w:type="dxa"/>
              <w:bottom w:w="0" w:type="dxa"/>
              <w:right w:w="108" w:type="dxa"/>
            </w:tcMar>
            <w:hideMark/>
          </w:tcPr>
          <w:p w14:paraId="6BE22265"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2022</w:t>
            </w:r>
          </w:p>
        </w:tc>
      </w:tr>
      <w:tr w:rsidR="007721E0" w:rsidRPr="007721E0" w14:paraId="33F7E3BF" w14:textId="77777777" w:rsidTr="007721E0">
        <w:tc>
          <w:tcPr>
            <w:tcW w:w="0" w:type="auto"/>
            <w:tcMar>
              <w:top w:w="0" w:type="dxa"/>
              <w:left w:w="108" w:type="dxa"/>
              <w:bottom w:w="0" w:type="dxa"/>
              <w:right w:w="108" w:type="dxa"/>
            </w:tcMar>
            <w:hideMark/>
          </w:tcPr>
          <w:p w14:paraId="24377040"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Bachelor of Arts in Collaborative Health and Human Services– GPA:  3.9</w:t>
            </w:r>
          </w:p>
        </w:tc>
        <w:tc>
          <w:tcPr>
            <w:tcW w:w="0" w:type="auto"/>
            <w:tcMar>
              <w:top w:w="0" w:type="dxa"/>
              <w:left w:w="108" w:type="dxa"/>
              <w:bottom w:w="0" w:type="dxa"/>
              <w:right w:w="108" w:type="dxa"/>
            </w:tcMar>
            <w:hideMark/>
          </w:tcPr>
          <w:p w14:paraId="7DDA1F83" w14:textId="77777777" w:rsidR="007721E0" w:rsidRPr="007721E0" w:rsidRDefault="007721E0" w:rsidP="007721E0">
            <w:pPr>
              <w:spacing w:line="240" w:lineRule="auto"/>
              <w:rPr>
                <w:rFonts w:ascii="Times New Roman" w:eastAsia="Times New Roman" w:hAnsi="Times New Roman" w:cs="Times New Roman"/>
              </w:rPr>
            </w:pPr>
          </w:p>
        </w:tc>
      </w:tr>
    </w:tbl>
    <w:p w14:paraId="47E8D34E"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Social Work concentration </w:t>
      </w:r>
    </w:p>
    <w:tbl>
      <w:tblPr>
        <w:tblW w:w="0" w:type="auto"/>
        <w:tblCellMar>
          <w:top w:w="15" w:type="dxa"/>
          <w:left w:w="15" w:type="dxa"/>
          <w:bottom w:w="15" w:type="dxa"/>
          <w:right w:w="15" w:type="dxa"/>
        </w:tblCellMar>
        <w:tblLook w:val="04A0" w:firstRow="1" w:lastRow="0" w:firstColumn="1" w:lastColumn="0" w:noHBand="0" w:noVBand="1"/>
      </w:tblPr>
      <w:tblGrid>
        <w:gridCol w:w="4468"/>
        <w:gridCol w:w="700"/>
      </w:tblGrid>
      <w:tr w:rsidR="007721E0" w:rsidRPr="007721E0" w14:paraId="78244E76" w14:textId="77777777" w:rsidTr="007721E0">
        <w:tc>
          <w:tcPr>
            <w:tcW w:w="0" w:type="auto"/>
            <w:tcMar>
              <w:top w:w="0" w:type="dxa"/>
              <w:left w:w="108" w:type="dxa"/>
              <w:bottom w:w="0" w:type="dxa"/>
              <w:right w:w="108" w:type="dxa"/>
            </w:tcMar>
            <w:hideMark/>
          </w:tcPr>
          <w:p w14:paraId="49FF24A9" w14:textId="77777777" w:rsidR="007721E0" w:rsidRPr="007721E0" w:rsidRDefault="007721E0" w:rsidP="007721E0">
            <w:pPr>
              <w:spacing w:before="120" w:line="240" w:lineRule="auto"/>
              <w:ind w:left="-115"/>
              <w:rPr>
                <w:rFonts w:ascii="Times New Roman" w:eastAsia="Times New Roman" w:hAnsi="Times New Roman" w:cs="Times New Roman"/>
              </w:rPr>
            </w:pPr>
            <w:r w:rsidRPr="007721E0">
              <w:rPr>
                <w:rFonts w:ascii="Verdana" w:eastAsia="Times New Roman" w:hAnsi="Verdana" w:cs="Times New Roman"/>
                <w:b/>
                <w:bCs/>
                <w:color w:val="000000"/>
                <w:sz w:val="19"/>
                <w:szCs w:val="19"/>
              </w:rPr>
              <w:t>Gavilan College</w:t>
            </w:r>
            <w:r w:rsidRPr="007721E0">
              <w:rPr>
                <w:rFonts w:ascii="Verdana" w:eastAsia="Times New Roman" w:hAnsi="Verdana" w:cs="Times New Roman"/>
                <w:color w:val="000000"/>
                <w:sz w:val="19"/>
                <w:szCs w:val="19"/>
              </w:rPr>
              <w:t xml:space="preserve"> – Gilroy, CA</w:t>
            </w:r>
          </w:p>
        </w:tc>
        <w:tc>
          <w:tcPr>
            <w:tcW w:w="0" w:type="auto"/>
            <w:tcMar>
              <w:top w:w="0" w:type="dxa"/>
              <w:left w:w="108" w:type="dxa"/>
              <w:bottom w:w="0" w:type="dxa"/>
              <w:right w:w="108" w:type="dxa"/>
            </w:tcMar>
            <w:hideMark/>
          </w:tcPr>
          <w:p w14:paraId="5C2E529E"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2020</w:t>
            </w:r>
          </w:p>
        </w:tc>
      </w:tr>
      <w:tr w:rsidR="007721E0" w:rsidRPr="007721E0" w14:paraId="659CC228" w14:textId="77777777" w:rsidTr="007721E0">
        <w:tc>
          <w:tcPr>
            <w:tcW w:w="0" w:type="auto"/>
            <w:tcMar>
              <w:top w:w="0" w:type="dxa"/>
              <w:left w:w="108" w:type="dxa"/>
              <w:bottom w:w="0" w:type="dxa"/>
              <w:right w:w="108" w:type="dxa"/>
            </w:tcMar>
            <w:hideMark/>
          </w:tcPr>
          <w:p w14:paraId="23E3079E"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Associates Degree in Liberal Arts– GPA:  3.8</w:t>
            </w:r>
          </w:p>
        </w:tc>
        <w:tc>
          <w:tcPr>
            <w:tcW w:w="0" w:type="auto"/>
            <w:tcMar>
              <w:top w:w="0" w:type="dxa"/>
              <w:left w:w="108" w:type="dxa"/>
              <w:bottom w:w="0" w:type="dxa"/>
              <w:right w:w="108" w:type="dxa"/>
            </w:tcMar>
            <w:hideMark/>
          </w:tcPr>
          <w:p w14:paraId="57A810E3" w14:textId="77777777" w:rsidR="007721E0" w:rsidRPr="007721E0" w:rsidRDefault="007721E0" w:rsidP="007721E0">
            <w:pPr>
              <w:spacing w:line="240" w:lineRule="auto"/>
              <w:rPr>
                <w:rFonts w:ascii="Times New Roman" w:eastAsia="Times New Roman" w:hAnsi="Times New Roman" w:cs="Times New Roman"/>
              </w:rPr>
            </w:pPr>
          </w:p>
        </w:tc>
      </w:tr>
    </w:tbl>
    <w:p w14:paraId="49D175BC"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Behavioral and Organizational Social Science concentration </w:t>
      </w:r>
    </w:p>
    <w:p w14:paraId="039E9B25" w14:textId="77777777" w:rsidR="007721E0" w:rsidRPr="007721E0" w:rsidRDefault="007721E0" w:rsidP="007721E0">
      <w:pPr>
        <w:pBdr>
          <w:bottom w:val="single" w:sz="8" w:space="1" w:color="000000"/>
        </w:pBdr>
        <w:spacing w:before="150" w:after="15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rPr>
        <w:t>Professional Experience</w:t>
      </w:r>
    </w:p>
    <w:p w14:paraId="76B298DB"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19"/>
          <w:szCs w:val="19"/>
        </w:rPr>
        <w:t>Program Coordinator </w:t>
      </w:r>
    </w:p>
    <w:tbl>
      <w:tblPr>
        <w:tblW w:w="0" w:type="auto"/>
        <w:tblCellMar>
          <w:top w:w="15" w:type="dxa"/>
          <w:left w:w="15" w:type="dxa"/>
          <w:bottom w:w="15" w:type="dxa"/>
          <w:right w:w="15" w:type="dxa"/>
        </w:tblCellMar>
        <w:tblLook w:val="04A0" w:firstRow="1" w:lastRow="0" w:firstColumn="1" w:lastColumn="0" w:noHBand="0" w:noVBand="1"/>
      </w:tblPr>
      <w:tblGrid>
        <w:gridCol w:w="6480"/>
        <w:gridCol w:w="1569"/>
      </w:tblGrid>
      <w:tr w:rsidR="007721E0" w:rsidRPr="007721E0" w14:paraId="04C056CC" w14:textId="77777777" w:rsidTr="007721E0">
        <w:tc>
          <w:tcPr>
            <w:tcW w:w="0" w:type="auto"/>
            <w:tcMar>
              <w:top w:w="0" w:type="dxa"/>
              <w:left w:w="108" w:type="dxa"/>
              <w:bottom w:w="0" w:type="dxa"/>
              <w:right w:w="108" w:type="dxa"/>
            </w:tcMar>
            <w:hideMark/>
          </w:tcPr>
          <w:p w14:paraId="3C9EEF29"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20"/>
                <w:szCs w:val="20"/>
              </w:rPr>
              <w:t>Pay It Forward Scholarship &amp; Mentoring Program, Seaside, CA</w:t>
            </w:r>
          </w:p>
        </w:tc>
        <w:tc>
          <w:tcPr>
            <w:tcW w:w="0" w:type="auto"/>
            <w:tcMar>
              <w:top w:w="0" w:type="dxa"/>
              <w:left w:w="108" w:type="dxa"/>
              <w:bottom w:w="0" w:type="dxa"/>
              <w:right w:w="108" w:type="dxa"/>
            </w:tcMar>
            <w:hideMark/>
          </w:tcPr>
          <w:p w14:paraId="3849DD6C"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 Present</w:t>
            </w:r>
          </w:p>
        </w:tc>
      </w:tr>
    </w:tbl>
    <w:p w14:paraId="61CE8C6D"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 xml:space="preserve">Assistant to Director. Capture program data on student spreadsheet, maintain digital documents, </w:t>
      </w:r>
      <w:proofErr w:type="gramStart"/>
      <w:r w:rsidRPr="007721E0">
        <w:rPr>
          <w:rFonts w:ascii="Verdana" w:eastAsia="Times New Roman" w:hAnsi="Verdana" w:cs="Times New Roman"/>
          <w:color w:val="000000"/>
          <w:sz w:val="19"/>
          <w:szCs w:val="19"/>
        </w:rPr>
        <w:t>attend</w:t>
      </w:r>
      <w:proofErr w:type="gramEnd"/>
      <w:r w:rsidRPr="007721E0">
        <w:rPr>
          <w:rFonts w:ascii="Verdana" w:eastAsia="Times New Roman" w:hAnsi="Verdana" w:cs="Times New Roman"/>
          <w:color w:val="000000"/>
          <w:sz w:val="19"/>
          <w:szCs w:val="19"/>
        </w:rPr>
        <w:t xml:space="preserve"> and plan monthly scholar meetings, ensure scholar eligibility and awards, meet with scholars behind on program requirements, collaborate with First Tee and Future Citizens Foundation, support first generation college students with tools and resources. </w:t>
      </w:r>
    </w:p>
    <w:p w14:paraId="4BEE13E7"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19"/>
          <w:szCs w:val="19"/>
        </w:rPr>
        <w:t>Intern</w:t>
      </w:r>
    </w:p>
    <w:tbl>
      <w:tblPr>
        <w:tblW w:w="0" w:type="auto"/>
        <w:tblCellMar>
          <w:top w:w="15" w:type="dxa"/>
          <w:left w:w="15" w:type="dxa"/>
          <w:bottom w:w="15" w:type="dxa"/>
          <w:right w:w="15" w:type="dxa"/>
        </w:tblCellMar>
        <w:tblLook w:val="04A0" w:firstRow="1" w:lastRow="0" w:firstColumn="1" w:lastColumn="0" w:noHBand="0" w:noVBand="1"/>
      </w:tblPr>
      <w:tblGrid>
        <w:gridCol w:w="3701"/>
        <w:gridCol w:w="1569"/>
      </w:tblGrid>
      <w:tr w:rsidR="007721E0" w:rsidRPr="007721E0" w14:paraId="6CC25BB3" w14:textId="77777777" w:rsidTr="007721E0">
        <w:tc>
          <w:tcPr>
            <w:tcW w:w="0" w:type="auto"/>
            <w:tcMar>
              <w:top w:w="0" w:type="dxa"/>
              <w:left w:w="108" w:type="dxa"/>
              <w:bottom w:w="0" w:type="dxa"/>
              <w:right w:w="108" w:type="dxa"/>
            </w:tcMar>
            <w:hideMark/>
          </w:tcPr>
          <w:p w14:paraId="077E6AC0"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Gathering for Women, Monterey, CA</w:t>
            </w:r>
          </w:p>
        </w:tc>
        <w:tc>
          <w:tcPr>
            <w:tcW w:w="0" w:type="auto"/>
            <w:tcMar>
              <w:top w:w="0" w:type="dxa"/>
              <w:left w:w="108" w:type="dxa"/>
              <w:bottom w:w="0" w:type="dxa"/>
              <w:right w:w="108" w:type="dxa"/>
            </w:tcMar>
            <w:hideMark/>
          </w:tcPr>
          <w:p w14:paraId="17D1F576"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 Present</w:t>
            </w:r>
          </w:p>
        </w:tc>
      </w:tr>
    </w:tbl>
    <w:p w14:paraId="7744C5D4"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Cal State Monterey Bay Collaborative Health and Human Services student intern working under the guidance of the Executive Director. Assist women who are dealing with hardships such as homelessness with resources such as prepared meals, access to the clothing closet, showers, and case management, update job board weekly, Greeting guests and inputting data into the Penelope software system, attending meetings and workshops to learn how to better serve the unhoused population in Monterey County, facilitated the Workforce Development workshop to help clients create resumes and learn job skills strategies, Conduct CARS assessment and HMIS standard intake with clients. </w:t>
      </w:r>
    </w:p>
    <w:p w14:paraId="2466541F"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19"/>
          <w:szCs w:val="19"/>
        </w:rPr>
        <w:t>Student Assistant</w:t>
      </w:r>
    </w:p>
    <w:tbl>
      <w:tblPr>
        <w:tblW w:w="0" w:type="auto"/>
        <w:tblCellMar>
          <w:top w:w="15" w:type="dxa"/>
          <w:left w:w="15" w:type="dxa"/>
          <w:bottom w:w="15" w:type="dxa"/>
          <w:right w:w="15" w:type="dxa"/>
        </w:tblCellMar>
        <w:tblLook w:val="04A0" w:firstRow="1" w:lastRow="0" w:firstColumn="1" w:lastColumn="0" w:noHBand="0" w:noVBand="1"/>
      </w:tblPr>
      <w:tblGrid>
        <w:gridCol w:w="3273"/>
        <w:gridCol w:w="700"/>
      </w:tblGrid>
      <w:tr w:rsidR="007721E0" w:rsidRPr="007721E0" w14:paraId="419E4EE8" w14:textId="77777777" w:rsidTr="007721E0">
        <w:tc>
          <w:tcPr>
            <w:tcW w:w="0" w:type="auto"/>
            <w:tcMar>
              <w:top w:w="0" w:type="dxa"/>
              <w:left w:w="108" w:type="dxa"/>
              <w:bottom w:w="0" w:type="dxa"/>
              <w:right w:w="108" w:type="dxa"/>
            </w:tcMar>
            <w:hideMark/>
          </w:tcPr>
          <w:p w14:paraId="04B5F7B7"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CSU Monterey Bay, Seaside, CA</w:t>
            </w:r>
          </w:p>
        </w:tc>
        <w:tc>
          <w:tcPr>
            <w:tcW w:w="0" w:type="auto"/>
            <w:tcMar>
              <w:top w:w="0" w:type="dxa"/>
              <w:left w:w="108" w:type="dxa"/>
              <w:bottom w:w="0" w:type="dxa"/>
              <w:right w:w="108" w:type="dxa"/>
            </w:tcMar>
            <w:hideMark/>
          </w:tcPr>
          <w:p w14:paraId="53ECE1C6"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w:t>
            </w:r>
          </w:p>
        </w:tc>
      </w:tr>
    </w:tbl>
    <w:p w14:paraId="7145FC49"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 xml:space="preserve">Student assistant in the Student Disability Resource Center. Experience in alternate media formats such as Kurzweil and Adobe DC, Edited books for easier accessibility formats for students with disabilities, attend weekly meetings, worked collaboratively with staff to meets </w:t>
      </w:r>
      <w:proofErr w:type="spellStart"/>
      <w:r w:rsidRPr="007721E0">
        <w:rPr>
          <w:rFonts w:ascii="Verdana" w:eastAsia="Times New Roman" w:hAnsi="Verdana" w:cs="Times New Roman"/>
          <w:color w:val="000000"/>
          <w:sz w:val="19"/>
          <w:szCs w:val="19"/>
        </w:rPr>
        <w:t>students</w:t>
      </w:r>
      <w:proofErr w:type="spellEnd"/>
      <w:r w:rsidRPr="007721E0">
        <w:rPr>
          <w:rFonts w:ascii="Verdana" w:eastAsia="Times New Roman" w:hAnsi="Verdana" w:cs="Times New Roman"/>
          <w:color w:val="000000"/>
          <w:sz w:val="19"/>
          <w:szCs w:val="19"/>
        </w:rPr>
        <w:t xml:space="preserve"> needs, </w:t>
      </w:r>
      <w:r w:rsidRPr="007721E0">
        <w:rPr>
          <w:rFonts w:ascii="Verdana" w:eastAsia="Times New Roman" w:hAnsi="Verdana" w:cs="Times New Roman"/>
          <w:color w:val="000000"/>
          <w:sz w:val="19"/>
          <w:szCs w:val="19"/>
        </w:rPr>
        <w:lastRenderedPageBreak/>
        <w:t>answered phones and emails, made appointments for students using Simplicity Accommodations program, provided advocacy for students with disabilities. </w:t>
      </w:r>
    </w:p>
    <w:p w14:paraId="24EC6CD7"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19"/>
          <w:szCs w:val="19"/>
        </w:rPr>
        <w:t>Student Worker</w:t>
      </w:r>
    </w:p>
    <w:tbl>
      <w:tblPr>
        <w:tblW w:w="0" w:type="auto"/>
        <w:tblCellMar>
          <w:top w:w="15" w:type="dxa"/>
          <w:left w:w="15" w:type="dxa"/>
          <w:bottom w:w="15" w:type="dxa"/>
          <w:right w:w="15" w:type="dxa"/>
        </w:tblCellMar>
        <w:tblLook w:val="04A0" w:firstRow="1" w:lastRow="0" w:firstColumn="1" w:lastColumn="0" w:noHBand="0" w:noVBand="1"/>
      </w:tblPr>
      <w:tblGrid>
        <w:gridCol w:w="2788"/>
        <w:gridCol w:w="1269"/>
      </w:tblGrid>
      <w:tr w:rsidR="007721E0" w:rsidRPr="007721E0" w14:paraId="7BCB321D" w14:textId="77777777" w:rsidTr="007721E0">
        <w:tc>
          <w:tcPr>
            <w:tcW w:w="0" w:type="auto"/>
            <w:tcMar>
              <w:top w:w="0" w:type="dxa"/>
              <w:left w:w="108" w:type="dxa"/>
              <w:bottom w:w="0" w:type="dxa"/>
              <w:right w:w="108" w:type="dxa"/>
            </w:tcMar>
            <w:hideMark/>
          </w:tcPr>
          <w:p w14:paraId="1D183260"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Gavilan College, Gilroy, CA</w:t>
            </w:r>
          </w:p>
        </w:tc>
        <w:tc>
          <w:tcPr>
            <w:tcW w:w="0" w:type="auto"/>
            <w:tcMar>
              <w:top w:w="0" w:type="dxa"/>
              <w:left w:w="108" w:type="dxa"/>
              <w:bottom w:w="0" w:type="dxa"/>
              <w:right w:w="108" w:type="dxa"/>
            </w:tcMar>
            <w:hideMark/>
          </w:tcPr>
          <w:p w14:paraId="44513E2E"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2018-2020</w:t>
            </w:r>
          </w:p>
        </w:tc>
      </w:tr>
    </w:tbl>
    <w:p w14:paraId="3D4E86B6" w14:textId="6CFBFF15"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 xml:space="preserve">Assisted students and community members with enrolling for </w:t>
      </w:r>
      <w:proofErr w:type="spellStart"/>
      <w:r w:rsidRPr="007721E0">
        <w:rPr>
          <w:rFonts w:ascii="Verdana" w:eastAsia="Times New Roman" w:hAnsi="Verdana" w:cs="Times New Roman"/>
          <w:color w:val="000000"/>
          <w:sz w:val="19"/>
          <w:szCs w:val="19"/>
        </w:rPr>
        <w:t>CalFresh</w:t>
      </w:r>
      <w:proofErr w:type="spellEnd"/>
      <w:r w:rsidRPr="007721E0">
        <w:rPr>
          <w:rFonts w:ascii="Verdana" w:eastAsia="Times New Roman" w:hAnsi="Verdana" w:cs="Times New Roman"/>
          <w:color w:val="000000"/>
          <w:sz w:val="19"/>
          <w:szCs w:val="19"/>
        </w:rPr>
        <w:t xml:space="preserve"> benefits, provided efficient work in a </w:t>
      </w:r>
      <w:r w:rsidRPr="007721E0">
        <w:rPr>
          <w:rFonts w:ascii="Verdana" w:eastAsia="Times New Roman" w:hAnsi="Verdana" w:cs="Times New Roman"/>
          <w:color w:val="000000"/>
          <w:sz w:val="19"/>
          <w:szCs w:val="19"/>
        </w:rPr>
        <w:t>fast-paced</w:t>
      </w:r>
      <w:r w:rsidRPr="007721E0">
        <w:rPr>
          <w:rFonts w:ascii="Verdana" w:eastAsia="Times New Roman" w:hAnsi="Verdana" w:cs="Times New Roman"/>
          <w:color w:val="000000"/>
          <w:sz w:val="19"/>
          <w:szCs w:val="19"/>
        </w:rPr>
        <w:t xml:space="preserve"> environment, provided peer support in a high stress environment while working to reduce the stigma associated with food insecurity, hosted tables to inform the community about the </w:t>
      </w:r>
      <w:proofErr w:type="spellStart"/>
      <w:r w:rsidRPr="007721E0">
        <w:rPr>
          <w:rFonts w:ascii="Verdana" w:eastAsia="Times New Roman" w:hAnsi="Verdana" w:cs="Times New Roman"/>
          <w:color w:val="000000"/>
          <w:sz w:val="19"/>
          <w:szCs w:val="19"/>
        </w:rPr>
        <w:t>CalFresh</w:t>
      </w:r>
      <w:proofErr w:type="spellEnd"/>
      <w:r w:rsidRPr="007721E0">
        <w:rPr>
          <w:rFonts w:ascii="Verdana" w:eastAsia="Times New Roman" w:hAnsi="Verdana" w:cs="Times New Roman"/>
          <w:color w:val="000000"/>
          <w:sz w:val="19"/>
          <w:szCs w:val="19"/>
        </w:rPr>
        <w:t xml:space="preserve"> program, referred students and families to resources based on need. </w:t>
      </w:r>
    </w:p>
    <w:p w14:paraId="0892B77B"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19"/>
          <w:szCs w:val="19"/>
        </w:rPr>
        <w:t>Mentor</w:t>
      </w:r>
    </w:p>
    <w:tbl>
      <w:tblPr>
        <w:tblW w:w="0" w:type="auto"/>
        <w:tblCellMar>
          <w:top w:w="15" w:type="dxa"/>
          <w:left w:w="15" w:type="dxa"/>
          <w:bottom w:w="15" w:type="dxa"/>
          <w:right w:w="15" w:type="dxa"/>
        </w:tblCellMar>
        <w:tblLook w:val="04A0" w:firstRow="1" w:lastRow="0" w:firstColumn="1" w:lastColumn="0" w:noHBand="0" w:noVBand="1"/>
      </w:tblPr>
      <w:tblGrid>
        <w:gridCol w:w="2941"/>
        <w:gridCol w:w="700"/>
      </w:tblGrid>
      <w:tr w:rsidR="007721E0" w:rsidRPr="007721E0" w14:paraId="1173ACA2" w14:textId="77777777" w:rsidTr="007721E0">
        <w:tc>
          <w:tcPr>
            <w:tcW w:w="0" w:type="auto"/>
            <w:tcMar>
              <w:top w:w="0" w:type="dxa"/>
              <w:left w:w="108" w:type="dxa"/>
              <w:bottom w:w="0" w:type="dxa"/>
              <w:right w:w="108" w:type="dxa"/>
            </w:tcMar>
            <w:hideMark/>
          </w:tcPr>
          <w:p w14:paraId="7F95A878"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color w:val="000000"/>
                <w:sz w:val="19"/>
                <w:szCs w:val="19"/>
              </w:rPr>
              <w:t>Project Ninety, San Jose, CA</w:t>
            </w:r>
          </w:p>
        </w:tc>
        <w:tc>
          <w:tcPr>
            <w:tcW w:w="0" w:type="auto"/>
            <w:tcMar>
              <w:top w:w="0" w:type="dxa"/>
              <w:left w:w="108" w:type="dxa"/>
              <w:bottom w:w="0" w:type="dxa"/>
              <w:right w:w="108" w:type="dxa"/>
            </w:tcMar>
            <w:hideMark/>
          </w:tcPr>
          <w:p w14:paraId="2B6D0C0A"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2014</w:t>
            </w:r>
          </w:p>
        </w:tc>
      </w:tr>
    </w:tbl>
    <w:p w14:paraId="1DB283E4"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Experience with the substance abuse recovery process. Assisted 12 women with daily activities as a peer mentor in a dual diagnosis recovery home as a live-in mentor, listened critically to women in recovery, attended and transported clients to Narcotics Anonymous meetings, assisted women in the 12-step recovery process, assisted clients with conflict resolution when engaging with issues with other clients.  </w:t>
      </w:r>
    </w:p>
    <w:p w14:paraId="647A8EC7" w14:textId="77777777" w:rsidR="007721E0" w:rsidRPr="007721E0" w:rsidRDefault="007721E0" w:rsidP="007721E0">
      <w:pPr>
        <w:pBdr>
          <w:bottom w:val="single" w:sz="8" w:space="1" w:color="000000"/>
        </w:pBdr>
        <w:spacing w:before="150" w:after="15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rPr>
        <w:t>Leadership Activities</w:t>
      </w:r>
    </w:p>
    <w:tbl>
      <w:tblPr>
        <w:tblW w:w="0" w:type="auto"/>
        <w:tblCellMar>
          <w:top w:w="15" w:type="dxa"/>
          <w:left w:w="15" w:type="dxa"/>
          <w:bottom w:w="15" w:type="dxa"/>
          <w:right w:w="15" w:type="dxa"/>
        </w:tblCellMar>
        <w:tblLook w:val="04A0" w:firstRow="1" w:lastRow="0" w:firstColumn="1" w:lastColumn="0" w:noHBand="0" w:noVBand="1"/>
      </w:tblPr>
      <w:tblGrid>
        <w:gridCol w:w="6568"/>
        <w:gridCol w:w="1740"/>
      </w:tblGrid>
      <w:tr w:rsidR="007721E0" w:rsidRPr="007721E0" w14:paraId="30DAFB11" w14:textId="77777777" w:rsidTr="007721E0">
        <w:tc>
          <w:tcPr>
            <w:tcW w:w="0" w:type="auto"/>
            <w:tcMar>
              <w:top w:w="0" w:type="dxa"/>
              <w:left w:w="108" w:type="dxa"/>
              <w:bottom w:w="0" w:type="dxa"/>
              <w:right w:w="108" w:type="dxa"/>
            </w:tcMar>
            <w:hideMark/>
          </w:tcPr>
          <w:p w14:paraId="4CC45709"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Undergraduate Research Opportunity Center/</w:t>
            </w:r>
            <w:proofErr w:type="spellStart"/>
            <w:r w:rsidRPr="007721E0">
              <w:rPr>
                <w:rFonts w:ascii="Verdana" w:eastAsia="Times New Roman" w:hAnsi="Verdana" w:cs="Times New Roman"/>
                <w:b/>
                <w:bCs/>
                <w:color w:val="000000"/>
                <w:sz w:val="19"/>
                <w:szCs w:val="19"/>
              </w:rPr>
              <w:t>Koret</w:t>
            </w:r>
            <w:proofErr w:type="spellEnd"/>
            <w:r w:rsidRPr="007721E0">
              <w:rPr>
                <w:rFonts w:ascii="Verdana" w:eastAsia="Times New Roman" w:hAnsi="Verdana" w:cs="Times New Roman"/>
                <w:b/>
                <w:bCs/>
                <w:color w:val="000000"/>
                <w:sz w:val="19"/>
                <w:szCs w:val="19"/>
              </w:rPr>
              <w:t xml:space="preserve"> Scholar</w:t>
            </w:r>
          </w:p>
        </w:tc>
        <w:tc>
          <w:tcPr>
            <w:tcW w:w="0" w:type="auto"/>
            <w:tcMar>
              <w:top w:w="0" w:type="dxa"/>
              <w:left w:w="108" w:type="dxa"/>
              <w:bottom w:w="0" w:type="dxa"/>
              <w:right w:w="108" w:type="dxa"/>
            </w:tcMar>
            <w:hideMark/>
          </w:tcPr>
          <w:p w14:paraId="234BDFF2"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 to Present</w:t>
            </w:r>
          </w:p>
        </w:tc>
      </w:tr>
    </w:tbl>
    <w:p w14:paraId="5BDE7ED6"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Conducted research under my mentor learning how to facilitate dialogue at non-profit agencies addressing racism through critical consciousness </w:t>
      </w:r>
    </w:p>
    <w:tbl>
      <w:tblPr>
        <w:tblW w:w="0" w:type="auto"/>
        <w:tblCellMar>
          <w:top w:w="15" w:type="dxa"/>
          <w:left w:w="15" w:type="dxa"/>
          <w:bottom w:w="15" w:type="dxa"/>
          <w:right w:w="15" w:type="dxa"/>
        </w:tblCellMar>
        <w:tblLook w:val="04A0" w:firstRow="1" w:lastRow="0" w:firstColumn="1" w:lastColumn="0" w:noHBand="0" w:noVBand="1"/>
      </w:tblPr>
      <w:tblGrid>
        <w:gridCol w:w="4062"/>
        <w:gridCol w:w="1740"/>
      </w:tblGrid>
      <w:tr w:rsidR="007721E0" w:rsidRPr="007721E0" w14:paraId="380088AA" w14:textId="77777777" w:rsidTr="007721E0">
        <w:tc>
          <w:tcPr>
            <w:tcW w:w="0" w:type="auto"/>
            <w:tcMar>
              <w:top w:w="0" w:type="dxa"/>
              <w:left w:w="108" w:type="dxa"/>
              <w:bottom w:w="0" w:type="dxa"/>
              <w:right w:w="108" w:type="dxa"/>
            </w:tcMar>
            <w:hideMark/>
          </w:tcPr>
          <w:p w14:paraId="01B4B269"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Tau Sigma Honors Society/ Member</w:t>
            </w:r>
          </w:p>
        </w:tc>
        <w:tc>
          <w:tcPr>
            <w:tcW w:w="0" w:type="auto"/>
            <w:tcMar>
              <w:top w:w="0" w:type="dxa"/>
              <w:left w:w="108" w:type="dxa"/>
              <w:bottom w:w="0" w:type="dxa"/>
              <w:right w:w="108" w:type="dxa"/>
            </w:tcMar>
            <w:hideMark/>
          </w:tcPr>
          <w:p w14:paraId="0C2D1162"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 to Present</w:t>
            </w:r>
          </w:p>
        </w:tc>
      </w:tr>
    </w:tbl>
    <w:p w14:paraId="0787A4BD"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Member of the Tau Sigma Honors Society for transfer students who received a GPA of 3.5 and higher</w:t>
      </w:r>
    </w:p>
    <w:tbl>
      <w:tblPr>
        <w:tblW w:w="0" w:type="auto"/>
        <w:tblCellMar>
          <w:top w:w="15" w:type="dxa"/>
          <w:left w:w="15" w:type="dxa"/>
          <w:bottom w:w="15" w:type="dxa"/>
          <w:right w:w="15" w:type="dxa"/>
        </w:tblCellMar>
        <w:tblLook w:val="04A0" w:firstRow="1" w:lastRow="0" w:firstColumn="1" w:lastColumn="0" w:noHBand="0" w:noVBand="1"/>
      </w:tblPr>
      <w:tblGrid>
        <w:gridCol w:w="4057"/>
        <w:gridCol w:w="1740"/>
      </w:tblGrid>
      <w:tr w:rsidR="007721E0" w:rsidRPr="007721E0" w14:paraId="69CEEE02" w14:textId="77777777" w:rsidTr="007721E0">
        <w:tc>
          <w:tcPr>
            <w:tcW w:w="0" w:type="auto"/>
            <w:tcMar>
              <w:top w:w="0" w:type="dxa"/>
              <w:left w:w="108" w:type="dxa"/>
              <w:bottom w:w="0" w:type="dxa"/>
              <w:right w:w="108" w:type="dxa"/>
            </w:tcMar>
            <w:hideMark/>
          </w:tcPr>
          <w:p w14:paraId="79C799AF"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CHHS Student Engagement/ Mentor</w:t>
            </w:r>
          </w:p>
        </w:tc>
        <w:tc>
          <w:tcPr>
            <w:tcW w:w="0" w:type="auto"/>
            <w:tcMar>
              <w:top w:w="0" w:type="dxa"/>
              <w:left w:w="108" w:type="dxa"/>
              <w:bottom w:w="0" w:type="dxa"/>
              <w:right w:w="108" w:type="dxa"/>
            </w:tcMar>
            <w:hideMark/>
          </w:tcPr>
          <w:p w14:paraId="795FC329"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 to Present</w:t>
            </w:r>
          </w:p>
        </w:tc>
      </w:tr>
    </w:tbl>
    <w:p w14:paraId="428DB524" w14:textId="77777777" w:rsidR="007721E0" w:rsidRPr="007721E0" w:rsidRDefault="007721E0" w:rsidP="007721E0">
      <w:pPr>
        <w:spacing w:before="180" w:after="180" w:line="240" w:lineRule="auto"/>
        <w:ind w:left="90" w:hanging="360"/>
        <w:jc w:val="both"/>
        <w:rPr>
          <w:rFonts w:ascii="Times New Roman" w:eastAsia="Times New Roman" w:hAnsi="Times New Roman" w:cs="Times New Roman"/>
          <w:color w:val="000000"/>
        </w:rPr>
      </w:pPr>
      <w:r w:rsidRPr="007721E0">
        <w:rPr>
          <w:rFonts w:ascii="Verdana" w:eastAsia="Times New Roman" w:hAnsi="Verdana" w:cs="Times New Roman"/>
          <w:color w:val="000000"/>
          <w:sz w:val="19"/>
          <w:szCs w:val="19"/>
        </w:rPr>
        <w:t>Worked besides CHHS faculty and staff to provide engaging events for CHHS students </w:t>
      </w:r>
    </w:p>
    <w:p w14:paraId="516B0DEE" w14:textId="77777777" w:rsidR="007721E0" w:rsidRPr="007721E0" w:rsidRDefault="007721E0" w:rsidP="007721E0">
      <w:pPr>
        <w:spacing w:line="240" w:lineRule="auto"/>
        <w:rPr>
          <w:rFonts w:ascii="Times New Roman" w:eastAsia="Times New Roman" w:hAnsi="Times New Roman" w:cs="Times New Roman"/>
          <w:color w:val="000000"/>
        </w:rPr>
      </w:pPr>
    </w:p>
    <w:p w14:paraId="130233DD" w14:textId="77777777" w:rsidR="007721E0" w:rsidRPr="007721E0" w:rsidRDefault="007721E0" w:rsidP="007721E0">
      <w:pPr>
        <w:pBdr>
          <w:bottom w:val="single" w:sz="8" w:space="1" w:color="000000"/>
        </w:pBdr>
        <w:spacing w:before="150" w:after="15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rPr>
        <w:t>Honors and Awards</w:t>
      </w:r>
    </w:p>
    <w:tbl>
      <w:tblPr>
        <w:tblW w:w="0" w:type="auto"/>
        <w:tblCellMar>
          <w:top w:w="15" w:type="dxa"/>
          <w:left w:w="15" w:type="dxa"/>
          <w:bottom w:w="15" w:type="dxa"/>
          <w:right w:w="15" w:type="dxa"/>
        </w:tblCellMar>
        <w:tblLook w:val="04A0" w:firstRow="1" w:lastRow="0" w:firstColumn="1" w:lastColumn="0" w:noHBand="0" w:noVBand="1"/>
      </w:tblPr>
      <w:tblGrid>
        <w:gridCol w:w="5096"/>
        <w:gridCol w:w="700"/>
      </w:tblGrid>
      <w:tr w:rsidR="007721E0" w:rsidRPr="007721E0" w14:paraId="78041C8D" w14:textId="77777777" w:rsidTr="007721E0">
        <w:tc>
          <w:tcPr>
            <w:tcW w:w="0" w:type="auto"/>
            <w:tcMar>
              <w:top w:w="0" w:type="dxa"/>
              <w:left w:w="108" w:type="dxa"/>
              <w:bottom w:w="0" w:type="dxa"/>
              <w:right w:w="108" w:type="dxa"/>
            </w:tcMar>
            <w:hideMark/>
          </w:tcPr>
          <w:p w14:paraId="568C54F0" w14:textId="77777777" w:rsidR="007721E0" w:rsidRPr="007721E0" w:rsidRDefault="007721E0" w:rsidP="007721E0">
            <w:pPr>
              <w:spacing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 xml:space="preserve">Bernard </w:t>
            </w:r>
            <w:proofErr w:type="spellStart"/>
            <w:r w:rsidRPr="007721E0">
              <w:rPr>
                <w:rFonts w:ascii="Verdana" w:eastAsia="Times New Roman" w:hAnsi="Verdana" w:cs="Times New Roman"/>
                <w:b/>
                <w:bCs/>
                <w:color w:val="000000"/>
                <w:sz w:val="19"/>
                <w:szCs w:val="19"/>
              </w:rPr>
              <w:t>Osher</w:t>
            </w:r>
            <w:proofErr w:type="spellEnd"/>
            <w:r w:rsidRPr="007721E0">
              <w:rPr>
                <w:rFonts w:ascii="Verdana" w:eastAsia="Times New Roman" w:hAnsi="Verdana" w:cs="Times New Roman"/>
                <w:b/>
                <w:bCs/>
                <w:color w:val="000000"/>
                <w:sz w:val="19"/>
                <w:szCs w:val="19"/>
              </w:rPr>
              <w:t xml:space="preserve"> Scholarship </w:t>
            </w:r>
          </w:p>
        </w:tc>
        <w:tc>
          <w:tcPr>
            <w:tcW w:w="0" w:type="auto"/>
            <w:tcMar>
              <w:top w:w="0" w:type="dxa"/>
              <w:left w:w="108" w:type="dxa"/>
              <w:bottom w:w="0" w:type="dxa"/>
              <w:right w:w="108" w:type="dxa"/>
            </w:tcMar>
            <w:hideMark/>
          </w:tcPr>
          <w:p w14:paraId="60A3691B" w14:textId="77777777" w:rsidR="007721E0" w:rsidRPr="007721E0" w:rsidRDefault="007721E0" w:rsidP="007721E0">
            <w:pPr>
              <w:spacing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2018</w:t>
            </w:r>
          </w:p>
        </w:tc>
      </w:tr>
      <w:tr w:rsidR="007721E0" w:rsidRPr="007721E0" w14:paraId="6E847F99" w14:textId="77777777" w:rsidTr="007721E0">
        <w:tc>
          <w:tcPr>
            <w:tcW w:w="0" w:type="auto"/>
            <w:tcMar>
              <w:top w:w="0" w:type="dxa"/>
              <w:left w:w="108" w:type="dxa"/>
              <w:bottom w:w="0" w:type="dxa"/>
              <w:right w:w="108" w:type="dxa"/>
            </w:tcMar>
            <w:hideMark/>
          </w:tcPr>
          <w:p w14:paraId="50C85511"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Central Coast EOPS Consortium Scholarship </w:t>
            </w:r>
          </w:p>
          <w:p w14:paraId="30745328"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Dean’s List </w:t>
            </w:r>
          </w:p>
        </w:tc>
        <w:tc>
          <w:tcPr>
            <w:tcW w:w="0" w:type="auto"/>
            <w:tcMar>
              <w:top w:w="0" w:type="dxa"/>
              <w:left w:w="108" w:type="dxa"/>
              <w:bottom w:w="0" w:type="dxa"/>
              <w:right w:w="108" w:type="dxa"/>
            </w:tcMar>
            <w:hideMark/>
          </w:tcPr>
          <w:p w14:paraId="79A6E12C"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2018</w:t>
            </w:r>
          </w:p>
          <w:p w14:paraId="1219454E"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2018</w:t>
            </w:r>
          </w:p>
        </w:tc>
      </w:tr>
      <w:tr w:rsidR="007721E0" w:rsidRPr="007721E0" w14:paraId="13E2B0CC" w14:textId="77777777" w:rsidTr="007721E0">
        <w:tc>
          <w:tcPr>
            <w:tcW w:w="0" w:type="auto"/>
            <w:tcMar>
              <w:top w:w="0" w:type="dxa"/>
              <w:left w:w="108" w:type="dxa"/>
              <w:bottom w:w="0" w:type="dxa"/>
              <w:right w:w="108" w:type="dxa"/>
            </w:tcMar>
            <w:hideMark/>
          </w:tcPr>
          <w:p w14:paraId="6C200E9C"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 xml:space="preserve">Eunice J. </w:t>
            </w:r>
            <w:proofErr w:type="spellStart"/>
            <w:r w:rsidRPr="007721E0">
              <w:rPr>
                <w:rFonts w:ascii="Verdana" w:eastAsia="Times New Roman" w:hAnsi="Verdana" w:cs="Times New Roman"/>
                <w:b/>
                <w:bCs/>
                <w:color w:val="000000"/>
                <w:sz w:val="19"/>
                <w:szCs w:val="19"/>
              </w:rPr>
              <w:t>Picetti</w:t>
            </w:r>
            <w:proofErr w:type="spellEnd"/>
            <w:r w:rsidRPr="007721E0">
              <w:rPr>
                <w:rFonts w:ascii="Verdana" w:eastAsia="Times New Roman" w:hAnsi="Verdana" w:cs="Times New Roman"/>
                <w:b/>
                <w:bCs/>
                <w:color w:val="000000"/>
                <w:sz w:val="19"/>
                <w:szCs w:val="19"/>
              </w:rPr>
              <w:t xml:space="preserve"> Scholarship</w:t>
            </w:r>
          </w:p>
          <w:p w14:paraId="24DD6498"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South County Democratic Club Scholarship</w:t>
            </w:r>
          </w:p>
          <w:p w14:paraId="5C68E0AD"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President’s List </w:t>
            </w:r>
          </w:p>
          <w:p w14:paraId="3E80354C"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Carla Hayden Freedom Scholarship</w:t>
            </w:r>
          </w:p>
          <w:p w14:paraId="57898664"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Gavilan Leadership Scholarship</w:t>
            </w:r>
          </w:p>
          <w:p w14:paraId="51F585BD"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 xml:space="preserve">Susan </w:t>
            </w:r>
            <w:proofErr w:type="spellStart"/>
            <w:r w:rsidRPr="007721E0">
              <w:rPr>
                <w:rFonts w:ascii="Verdana" w:eastAsia="Times New Roman" w:hAnsi="Verdana" w:cs="Times New Roman"/>
                <w:b/>
                <w:bCs/>
                <w:color w:val="000000"/>
                <w:sz w:val="19"/>
                <w:szCs w:val="19"/>
              </w:rPr>
              <w:t>Seledon</w:t>
            </w:r>
            <w:proofErr w:type="spellEnd"/>
            <w:r w:rsidRPr="007721E0">
              <w:rPr>
                <w:rFonts w:ascii="Verdana" w:eastAsia="Times New Roman" w:hAnsi="Verdana" w:cs="Times New Roman"/>
                <w:b/>
                <w:bCs/>
                <w:color w:val="000000"/>
                <w:sz w:val="19"/>
                <w:szCs w:val="19"/>
              </w:rPr>
              <w:t xml:space="preserve"> Gilroy Rotary Club Scholarship</w:t>
            </w:r>
          </w:p>
          <w:p w14:paraId="53189494"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Jim McEntee Legacy Scholarship</w:t>
            </w:r>
          </w:p>
          <w:p w14:paraId="7108C156"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CSUMB Women’s Leadership Council Award </w:t>
            </w:r>
          </w:p>
          <w:p w14:paraId="77EDFCB2"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Dean’s List</w:t>
            </w:r>
          </w:p>
          <w:p w14:paraId="00042DA2"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lastRenderedPageBreak/>
              <w:t>Jim McEntee Legacy Scholarship</w:t>
            </w:r>
          </w:p>
          <w:p w14:paraId="3B5741CB"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Jeanette Rankin Scholarship </w:t>
            </w:r>
          </w:p>
          <w:p w14:paraId="1D83ED74"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CSUMB Women’s Leadership Council Award</w:t>
            </w:r>
          </w:p>
          <w:p w14:paraId="69394145"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Woodruff Gregg Scholarship</w:t>
            </w:r>
          </w:p>
          <w:p w14:paraId="5489F4DE" w14:textId="77777777" w:rsidR="007721E0" w:rsidRPr="007721E0" w:rsidRDefault="007721E0" w:rsidP="007721E0">
            <w:pPr>
              <w:spacing w:before="120" w:line="240" w:lineRule="auto"/>
              <w:rPr>
                <w:rFonts w:ascii="Times New Roman" w:eastAsia="Times New Roman" w:hAnsi="Times New Roman" w:cs="Times New Roman"/>
              </w:rPr>
            </w:pPr>
            <w:r w:rsidRPr="007721E0">
              <w:rPr>
                <w:rFonts w:ascii="Verdana" w:eastAsia="Times New Roman" w:hAnsi="Verdana" w:cs="Times New Roman"/>
                <w:b/>
                <w:bCs/>
                <w:color w:val="000000"/>
                <w:sz w:val="19"/>
                <w:szCs w:val="19"/>
              </w:rPr>
              <w:t>Dean’s List </w:t>
            </w:r>
          </w:p>
        </w:tc>
        <w:tc>
          <w:tcPr>
            <w:tcW w:w="0" w:type="auto"/>
            <w:tcMar>
              <w:top w:w="0" w:type="dxa"/>
              <w:left w:w="108" w:type="dxa"/>
              <w:bottom w:w="0" w:type="dxa"/>
              <w:right w:w="108" w:type="dxa"/>
            </w:tcMar>
            <w:hideMark/>
          </w:tcPr>
          <w:p w14:paraId="4B83CBB4"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lastRenderedPageBreak/>
              <w:t>2019</w:t>
            </w:r>
          </w:p>
          <w:p w14:paraId="1A2A972D" w14:textId="77777777" w:rsidR="007721E0" w:rsidRPr="007721E0" w:rsidRDefault="007721E0" w:rsidP="007721E0">
            <w:pPr>
              <w:spacing w:line="240" w:lineRule="auto"/>
              <w:rPr>
                <w:rFonts w:ascii="Times New Roman" w:eastAsia="Times New Roman" w:hAnsi="Times New Roman" w:cs="Times New Roman"/>
              </w:rPr>
            </w:pPr>
          </w:p>
          <w:p w14:paraId="6EF66A91"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2019</w:t>
            </w:r>
          </w:p>
          <w:p w14:paraId="7E6338FA"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2019</w:t>
            </w:r>
          </w:p>
          <w:p w14:paraId="3F8DDC36"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2020</w:t>
            </w:r>
          </w:p>
          <w:p w14:paraId="4045D42A"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2020</w:t>
            </w:r>
          </w:p>
          <w:p w14:paraId="51E93336"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2020</w:t>
            </w:r>
          </w:p>
          <w:p w14:paraId="7A5E844B" w14:textId="77777777" w:rsidR="007721E0" w:rsidRPr="007721E0" w:rsidRDefault="007721E0" w:rsidP="007721E0">
            <w:pPr>
              <w:spacing w:line="240" w:lineRule="auto"/>
              <w:rPr>
                <w:rFonts w:ascii="Times New Roman" w:eastAsia="Times New Roman" w:hAnsi="Times New Roman" w:cs="Times New Roman"/>
              </w:rPr>
            </w:pPr>
          </w:p>
          <w:p w14:paraId="17061DBF"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2020</w:t>
            </w:r>
          </w:p>
          <w:p w14:paraId="60AFDC76"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lastRenderedPageBreak/>
              <w:t>2020</w:t>
            </w:r>
          </w:p>
          <w:p w14:paraId="55A97DEC"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w:t>
            </w:r>
          </w:p>
          <w:p w14:paraId="6250A584" w14:textId="77777777" w:rsidR="007721E0" w:rsidRPr="007721E0" w:rsidRDefault="007721E0" w:rsidP="007721E0">
            <w:pPr>
              <w:spacing w:line="240" w:lineRule="auto"/>
              <w:rPr>
                <w:rFonts w:ascii="Times New Roman" w:eastAsia="Times New Roman" w:hAnsi="Times New Roman" w:cs="Times New Roman"/>
              </w:rPr>
            </w:pPr>
          </w:p>
          <w:p w14:paraId="4AEAB08A"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w:t>
            </w:r>
          </w:p>
          <w:p w14:paraId="28837414" w14:textId="77777777" w:rsidR="007721E0" w:rsidRPr="007721E0" w:rsidRDefault="007721E0" w:rsidP="007721E0">
            <w:pPr>
              <w:spacing w:line="240" w:lineRule="auto"/>
              <w:rPr>
                <w:rFonts w:ascii="Times New Roman" w:eastAsia="Times New Roman" w:hAnsi="Times New Roman" w:cs="Times New Roman"/>
              </w:rPr>
            </w:pPr>
          </w:p>
          <w:p w14:paraId="5608E3DA" w14:textId="77777777" w:rsidR="007721E0" w:rsidRPr="007721E0" w:rsidRDefault="007721E0" w:rsidP="007721E0">
            <w:pPr>
              <w:spacing w:before="120" w:line="240" w:lineRule="auto"/>
              <w:jc w:val="right"/>
              <w:rPr>
                <w:rFonts w:ascii="Times New Roman" w:eastAsia="Times New Roman" w:hAnsi="Times New Roman" w:cs="Times New Roman"/>
              </w:rPr>
            </w:pPr>
            <w:r w:rsidRPr="007721E0">
              <w:rPr>
                <w:rFonts w:ascii="Verdana" w:eastAsia="Times New Roman" w:hAnsi="Verdana" w:cs="Times New Roman"/>
                <w:color w:val="000000"/>
                <w:sz w:val="19"/>
                <w:szCs w:val="19"/>
              </w:rPr>
              <w:t>2021</w:t>
            </w:r>
          </w:p>
          <w:p w14:paraId="2E1A1211" w14:textId="1B048867" w:rsidR="007721E0" w:rsidRDefault="007721E0" w:rsidP="007721E0">
            <w:pPr>
              <w:spacing w:before="120" w:line="240" w:lineRule="auto"/>
              <w:jc w:val="right"/>
              <w:rPr>
                <w:rFonts w:ascii="Verdana" w:eastAsia="Times New Roman" w:hAnsi="Verdana" w:cs="Times New Roman"/>
                <w:color w:val="000000"/>
                <w:sz w:val="19"/>
                <w:szCs w:val="19"/>
              </w:rPr>
            </w:pPr>
            <w:r w:rsidRPr="007721E0">
              <w:rPr>
                <w:rFonts w:ascii="Verdana" w:eastAsia="Times New Roman" w:hAnsi="Verdana" w:cs="Times New Roman"/>
                <w:color w:val="000000"/>
                <w:sz w:val="19"/>
                <w:szCs w:val="19"/>
              </w:rPr>
              <w:t>2021</w:t>
            </w:r>
          </w:p>
          <w:p w14:paraId="17F19A7B" w14:textId="77777777" w:rsidR="007721E0" w:rsidRPr="007721E0" w:rsidRDefault="007721E0" w:rsidP="007721E0">
            <w:pPr>
              <w:spacing w:before="120" w:line="240" w:lineRule="auto"/>
              <w:jc w:val="right"/>
              <w:rPr>
                <w:rFonts w:ascii="Times New Roman" w:eastAsia="Times New Roman" w:hAnsi="Times New Roman" w:cs="Times New Roman"/>
              </w:rPr>
            </w:pPr>
          </w:p>
          <w:p w14:paraId="3933D0EC" w14:textId="77777777" w:rsidR="007721E0" w:rsidRPr="007721E0" w:rsidRDefault="007721E0" w:rsidP="007721E0">
            <w:pPr>
              <w:spacing w:after="240" w:line="240" w:lineRule="auto"/>
              <w:rPr>
                <w:rFonts w:ascii="Times New Roman" w:eastAsia="Times New Roman" w:hAnsi="Times New Roman" w:cs="Times New Roman"/>
              </w:rPr>
            </w:pPr>
          </w:p>
        </w:tc>
      </w:tr>
    </w:tbl>
    <w:p w14:paraId="7AA54B63" w14:textId="77777777" w:rsidR="007721E0" w:rsidRPr="007721E0" w:rsidRDefault="007721E0" w:rsidP="007721E0">
      <w:pPr>
        <w:pBdr>
          <w:bottom w:val="single" w:sz="8" w:space="1" w:color="000000"/>
        </w:pBdr>
        <w:spacing w:before="150" w:after="150" w:line="240" w:lineRule="auto"/>
        <w:jc w:val="center"/>
        <w:rPr>
          <w:rFonts w:ascii="Times New Roman" w:eastAsia="Times New Roman" w:hAnsi="Times New Roman" w:cs="Times New Roman"/>
          <w:color w:val="000000"/>
        </w:rPr>
      </w:pPr>
      <w:r w:rsidRPr="007721E0">
        <w:rPr>
          <w:rFonts w:ascii="Verdana" w:eastAsia="Times New Roman" w:hAnsi="Verdana" w:cs="Times New Roman"/>
          <w:b/>
          <w:bCs/>
          <w:color w:val="000000"/>
        </w:rPr>
        <w:lastRenderedPageBreak/>
        <w:t>Relevant Course Work</w:t>
      </w:r>
    </w:p>
    <w:p w14:paraId="324A0788"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20"/>
          <w:szCs w:val="20"/>
        </w:rPr>
        <w:t>Professional Ethics</w:t>
      </w:r>
      <w:r w:rsidRPr="007721E0">
        <w:rPr>
          <w:rFonts w:ascii="Verdana" w:eastAsia="Times New Roman" w:hAnsi="Verdana" w:cs="Times New Roman"/>
          <w:color w:val="000000"/>
          <w:sz w:val="20"/>
          <w:szCs w:val="20"/>
        </w:rPr>
        <w:t>: Course focused on ethical principles and the NASW Code of Ethics. </w:t>
      </w:r>
    </w:p>
    <w:p w14:paraId="5D0FBBE7"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20"/>
          <w:szCs w:val="20"/>
        </w:rPr>
        <w:t>Introduction to Social Work</w:t>
      </w:r>
      <w:r w:rsidRPr="007721E0">
        <w:rPr>
          <w:rFonts w:ascii="Verdana" w:eastAsia="Times New Roman" w:hAnsi="Verdana" w:cs="Times New Roman"/>
          <w:color w:val="000000"/>
          <w:sz w:val="20"/>
          <w:szCs w:val="20"/>
        </w:rPr>
        <w:t>: Course offered a brief introduction to the different areas of social work. </w:t>
      </w:r>
    </w:p>
    <w:p w14:paraId="3FA88268"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20"/>
          <w:szCs w:val="20"/>
        </w:rPr>
        <w:t>Social Work with Groups</w:t>
      </w:r>
      <w:r w:rsidRPr="007721E0">
        <w:rPr>
          <w:rFonts w:ascii="Verdana" w:eastAsia="Times New Roman" w:hAnsi="Verdana" w:cs="Times New Roman"/>
          <w:color w:val="000000"/>
          <w:sz w:val="20"/>
          <w:szCs w:val="20"/>
        </w:rPr>
        <w:t>: Learned about the different types of groups that social workers create.</w:t>
      </w:r>
    </w:p>
    <w:p w14:paraId="3E9FA26D"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20"/>
          <w:szCs w:val="20"/>
        </w:rPr>
        <w:t>Social Work with Child/Youth</w:t>
      </w:r>
      <w:r w:rsidRPr="007721E0">
        <w:rPr>
          <w:rFonts w:ascii="Verdana" w:eastAsia="Times New Roman" w:hAnsi="Verdana" w:cs="Times New Roman"/>
          <w:color w:val="000000"/>
          <w:sz w:val="20"/>
          <w:szCs w:val="20"/>
        </w:rPr>
        <w:t>: Course focused on children and family social work. </w:t>
      </w:r>
    </w:p>
    <w:p w14:paraId="0D2716DA" w14:textId="77777777" w:rsidR="007721E0" w:rsidRPr="007721E0" w:rsidRDefault="007721E0" w:rsidP="007721E0">
      <w:pPr>
        <w:spacing w:before="120" w:line="240" w:lineRule="auto"/>
        <w:rPr>
          <w:rFonts w:ascii="Times New Roman" w:eastAsia="Times New Roman" w:hAnsi="Times New Roman" w:cs="Times New Roman"/>
          <w:color w:val="000000"/>
        </w:rPr>
      </w:pPr>
      <w:r w:rsidRPr="007721E0">
        <w:rPr>
          <w:rFonts w:ascii="Verdana" w:eastAsia="Times New Roman" w:hAnsi="Verdana" w:cs="Times New Roman"/>
          <w:b/>
          <w:bCs/>
          <w:color w:val="000000"/>
          <w:sz w:val="20"/>
          <w:szCs w:val="20"/>
        </w:rPr>
        <w:t>Field Practicum Program</w:t>
      </w:r>
      <w:r w:rsidRPr="007721E0">
        <w:rPr>
          <w:rFonts w:ascii="Verdana" w:eastAsia="Times New Roman" w:hAnsi="Verdana" w:cs="Times New Roman"/>
          <w:color w:val="000000"/>
          <w:sz w:val="20"/>
          <w:szCs w:val="20"/>
        </w:rPr>
        <w:t>: Course connected to my internship at Gathering for Women. </w:t>
      </w:r>
    </w:p>
    <w:p w14:paraId="2FA46836" w14:textId="77777777" w:rsidR="007721E0" w:rsidRPr="007721E0" w:rsidRDefault="007721E0" w:rsidP="007721E0">
      <w:pPr>
        <w:spacing w:after="240" w:line="240" w:lineRule="auto"/>
        <w:rPr>
          <w:rFonts w:ascii="Times New Roman" w:eastAsia="Times New Roman" w:hAnsi="Times New Roman" w:cs="Times New Roman"/>
        </w:rPr>
      </w:pPr>
    </w:p>
    <w:p w14:paraId="33EEB7D4" w14:textId="77777777" w:rsidR="00B05131" w:rsidRDefault="00B05131"/>
    <w:sectPr w:rsidR="00B05131" w:rsidSect="002A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1963"/>
    <w:multiLevelType w:val="multilevel"/>
    <w:tmpl w:val="397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E0"/>
    <w:rsid w:val="002A3D21"/>
    <w:rsid w:val="007721E0"/>
    <w:rsid w:val="00B0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D007"/>
  <w15:chartTrackingRefBased/>
  <w15:docId w15:val="{E4D7102C-EB62-0140-86F3-005273AB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1E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72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berberian.weebly.com/" TargetMode="External"/><Relationship Id="rId5" Type="http://schemas.openxmlformats.org/officeDocument/2006/relationships/hyperlink" Target="mailto:jberberian@csum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Berberian</dc:creator>
  <cp:keywords/>
  <dc:description/>
  <cp:lastModifiedBy>Jennifer Berberian</cp:lastModifiedBy>
  <cp:revision>1</cp:revision>
  <dcterms:created xsi:type="dcterms:W3CDTF">2021-11-10T21:57:00Z</dcterms:created>
  <dcterms:modified xsi:type="dcterms:W3CDTF">2021-11-10T21:58:00Z</dcterms:modified>
</cp:coreProperties>
</file>